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B4" w:rsidRDefault="00680C58" w:rsidP="00680C58">
      <w:pPr>
        <w:jc w:val="center"/>
      </w:pPr>
      <w:r>
        <w:t>Jogászoknak, ügyvédeknek</w:t>
      </w:r>
    </w:p>
    <w:p w:rsidR="00680C58" w:rsidRDefault="00680C58" w:rsidP="00680C58">
      <w:pPr>
        <w:jc w:val="both"/>
      </w:pPr>
      <w:r>
        <w:t>Közös előnyökre törekvés:</w:t>
      </w:r>
    </w:p>
    <w:p w:rsidR="00680C58" w:rsidRDefault="00680C58" w:rsidP="00680C58">
      <w:pPr>
        <w:pStyle w:val="Listaszerbekezds"/>
        <w:numPr>
          <w:ilvl w:val="0"/>
          <w:numId w:val="1"/>
        </w:numPr>
        <w:jc w:val="both"/>
      </w:pPr>
      <w:r>
        <w:t>DAS havonta 2-4 ügyet tud küldeni és hozzá pénzt</w:t>
      </w:r>
    </w:p>
    <w:p w:rsidR="00680C58" w:rsidRDefault="00680C58" w:rsidP="00680C58">
      <w:pPr>
        <w:pStyle w:val="Listaszerbekezds"/>
        <w:numPr>
          <w:ilvl w:val="0"/>
          <w:numId w:val="1"/>
        </w:numPr>
        <w:jc w:val="both"/>
      </w:pPr>
      <w:r>
        <w:t>Cserébe DAS jogvédelmi szerződést kell kötnie az ügyvédnek</w:t>
      </w:r>
    </w:p>
    <w:p w:rsidR="00680C58" w:rsidRDefault="00680C58" w:rsidP="00680C58">
      <w:pPr>
        <w:pStyle w:val="Listaszerbekezds"/>
        <w:numPr>
          <w:ilvl w:val="0"/>
          <w:numId w:val="1"/>
        </w:numPr>
        <w:jc w:val="both"/>
      </w:pPr>
      <w:r>
        <w:t xml:space="preserve">És ha van olyan ügyfele, akit nem tud elvállalni, mert nincs rá ideje, nincs hozzá szaktudása, akkor az ügyfelet küldje a </w:t>
      </w:r>
      <w:proofErr w:type="spellStart"/>
      <w:r>
        <w:t>DAS-hez</w:t>
      </w:r>
      <w:proofErr w:type="spellEnd"/>
    </w:p>
    <w:p w:rsidR="00031A3E" w:rsidRDefault="00031A3E" w:rsidP="00680C58">
      <w:pPr>
        <w:pStyle w:val="Listaszerbekezds"/>
        <w:numPr>
          <w:ilvl w:val="0"/>
          <w:numId w:val="1"/>
        </w:numPr>
        <w:jc w:val="both"/>
      </w:pPr>
      <w:r>
        <w:t>Mi pedig, ha nem biztosítunk egy adott témakört, akkor ajánljuk az ügyvédet, ebben az esetben az ügyfél fog fizetni nem a DAS</w:t>
      </w:r>
    </w:p>
    <w:p w:rsidR="00685AAF" w:rsidRDefault="00685AAF" w:rsidP="00680C58">
      <w:pPr>
        <w:pStyle w:val="Listaszerbekezds"/>
        <w:numPr>
          <w:ilvl w:val="0"/>
          <w:numId w:val="1"/>
        </w:numPr>
        <w:jc w:val="both"/>
      </w:pPr>
      <w:r>
        <w:t xml:space="preserve">Ha a DAS fizet, akkor nincs ott a kockázat, hogy az ügyfél nem </w:t>
      </w:r>
      <w:proofErr w:type="gramStart"/>
      <w:r>
        <w:t>tud</w:t>
      </w:r>
      <w:proofErr w:type="gramEnd"/>
      <w:r>
        <w:t xml:space="preserve"> vagy nem akar fizetni</w:t>
      </w:r>
    </w:p>
    <w:p w:rsidR="003A2CC5" w:rsidRDefault="003A2CC5" w:rsidP="003A2CC5">
      <w:pPr>
        <w:jc w:val="both"/>
      </w:pPr>
    </w:p>
    <w:p w:rsidR="003A2CC5" w:rsidRDefault="003A2CC5" w:rsidP="003A2CC5">
      <w:pPr>
        <w:jc w:val="both"/>
      </w:pPr>
    </w:p>
    <w:sectPr w:rsidR="003A2CC5" w:rsidSect="0087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0E42"/>
    <w:multiLevelType w:val="hybridMultilevel"/>
    <w:tmpl w:val="33883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C58"/>
    <w:rsid w:val="00031A3E"/>
    <w:rsid w:val="00360D0C"/>
    <w:rsid w:val="003A2CC5"/>
    <w:rsid w:val="003F48AF"/>
    <w:rsid w:val="005D6CB3"/>
    <w:rsid w:val="00680C58"/>
    <w:rsid w:val="00685AAF"/>
    <w:rsid w:val="008701B4"/>
    <w:rsid w:val="00BA6754"/>
    <w:rsid w:val="00E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1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0C5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A2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442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2022-07-20T08:17:00Z</dcterms:created>
  <dcterms:modified xsi:type="dcterms:W3CDTF">2023-05-18T00:02:00Z</dcterms:modified>
</cp:coreProperties>
</file>